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CellSpacing w:w="0" w:type="dxa"/>
        <w:tblCellMar>
          <w:left w:w="0" w:type="dxa"/>
          <w:right w:w="0" w:type="dxa"/>
        </w:tblCellMar>
        <w:tblLook w:val="04A0" w:firstRow="1" w:lastRow="0" w:firstColumn="1" w:lastColumn="0" w:noHBand="0" w:noVBand="1"/>
      </w:tblPr>
      <w:tblGrid>
        <w:gridCol w:w="3543"/>
        <w:gridCol w:w="6096"/>
      </w:tblGrid>
      <w:tr w:rsidR="00392B85" w:rsidRPr="00FD61CD" w14:paraId="2A4AB58E" w14:textId="77777777" w:rsidTr="00841E0E">
        <w:trPr>
          <w:tblCellSpacing w:w="0" w:type="dxa"/>
        </w:trPr>
        <w:tc>
          <w:tcPr>
            <w:tcW w:w="1838" w:type="pct"/>
            <w:hideMark/>
          </w:tcPr>
          <w:p w14:paraId="75864529" w14:textId="77777777" w:rsidR="00392B85" w:rsidRPr="00FD61CD" w:rsidRDefault="00392B85" w:rsidP="00392B85">
            <w:pPr>
              <w:rPr>
                <w:rFonts w:ascii="Times New Roman" w:hAnsi="Times New Roman" w:cs="Times New Roman"/>
                <w:sz w:val="20"/>
                <w:szCs w:val="20"/>
              </w:rPr>
            </w:pPr>
          </w:p>
        </w:tc>
        <w:tc>
          <w:tcPr>
            <w:tcW w:w="3162" w:type="pct"/>
            <w:hideMark/>
          </w:tcPr>
          <w:p w14:paraId="3B183234" w14:textId="015E4465" w:rsidR="00392B85" w:rsidRPr="00FD61CD" w:rsidRDefault="00392B85" w:rsidP="00392B85">
            <w:pPr>
              <w:rPr>
                <w:rFonts w:ascii="Times New Roman" w:hAnsi="Times New Roman" w:cs="Times New Roman"/>
                <w:sz w:val="20"/>
                <w:szCs w:val="20"/>
              </w:rPr>
            </w:pPr>
          </w:p>
        </w:tc>
      </w:tr>
    </w:tbl>
    <w:p w14:paraId="23143ED2" w14:textId="77777777" w:rsidR="00584103" w:rsidRPr="00FD61CD" w:rsidRDefault="00584103" w:rsidP="00584103">
      <w:pPr>
        <w:pStyle w:val="af0"/>
        <w:jc w:val="center"/>
        <w:rPr>
          <w:rFonts w:ascii="Times New Roman" w:eastAsia="Times New Roman" w:hAnsi="Times New Roman" w:cs="Times New Roman"/>
          <w:b/>
          <w:sz w:val="20"/>
          <w:szCs w:val="20"/>
          <w:lang w:val="uk-UA" w:eastAsia="uk-UA"/>
        </w:rPr>
      </w:pPr>
      <w:bookmarkStart w:id="0" w:name="n972"/>
      <w:bookmarkEnd w:id="0"/>
      <w:r w:rsidRPr="00FD61CD">
        <w:rPr>
          <w:rFonts w:ascii="Times New Roman" w:eastAsia="Times New Roman" w:hAnsi="Times New Roman" w:cs="Times New Roman"/>
          <w:b/>
          <w:sz w:val="20"/>
          <w:szCs w:val="20"/>
          <w:lang w:val="uk-UA" w:eastAsia="uk-UA"/>
        </w:rPr>
        <w:t xml:space="preserve">ВІДОМОСТІ </w:t>
      </w:r>
    </w:p>
    <w:p w14:paraId="5ABAC0F9" w14:textId="77777777" w:rsidR="00584103" w:rsidRPr="00FD61CD" w:rsidRDefault="00584103" w:rsidP="00584103">
      <w:pPr>
        <w:pStyle w:val="af0"/>
        <w:jc w:val="center"/>
        <w:rPr>
          <w:rFonts w:ascii="Times New Roman" w:eastAsia="Times New Roman" w:hAnsi="Times New Roman" w:cs="Times New Roman"/>
          <w:b/>
          <w:sz w:val="20"/>
          <w:szCs w:val="20"/>
          <w:lang w:val="uk-UA" w:eastAsia="uk-UA"/>
        </w:rPr>
      </w:pPr>
      <w:r w:rsidRPr="00FD61CD">
        <w:rPr>
          <w:rFonts w:ascii="Times New Roman" w:eastAsia="Times New Roman" w:hAnsi="Times New Roman" w:cs="Times New Roman"/>
          <w:b/>
          <w:sz w:val="20"/>
          <w:szCs w:val="20"/>
          <w:lang w:val="uk-UA" w:eastAsia="uk-UA"/>
        </w:rPr>
        <w:t>про зміну складу посадових осіб</w:t>
      </w:r>
    </w:p>
    <w:p w14:paraId="498A039F" w14:textId="77777777" w:rsidR="00584103" w:rsidRPr="00FD61CD" w:rsidRDefault="00584103" w:rsidP="00584103">
      <w:pPr>
        <w:pStyle w:val="af0"/>
        <w:jc w:val="center"/>
        <w:rPr>
          <w:rFonts w:ascii="Times New Roman" w:hAnsi="Times New Roman" w:cs="Times New Roman"/>
          <w:sz w:val="20"/>
          <w:szCs w:val="20"/>
          <w:lang w:val="uk-UA"/>
        </w:rPr>
      </w:pPr>
    </w:p>
    <w:tbl>
      <w:tblPr>
        <w:tblStyle w:val="af1"/>
        <w:tblW w:w="9634" w:type="dxa"/>
        <w:tblLook w:val="04A0" w:firstRow="1" w:lastRow="0" w:firstColumn="1" w:lastColumn="0" w:noHBand="0" w:noVBand="1"/>
      </w:tblPr>
      <w:tblGrid>
        <w:gridCol w:w="5240"/>
        <w:gridCol w:w="4394"/>
      </w:tblGrid>
      <w:tr w:rsidR="00584103" w:rsidRPr="00FD61CD" w14:paraId="0C50139F" w14:textId="77777777" w:rsidTr="00FD61CD">
        <w:tc>
          <w:tcPr>
            <w:tcW w:w="5240" w:type="dxa"/>
          </w:tcPr>
          <w:p w14:paraId="4EB9CB92" w14:textId="77777777" w:rsidR="00584103" w:rsidRPr="00FD61CD" w:rsidRDefault="00584103" w:rsidP="003D0060">
            <w:pPr>
              <w:spacing w:before="100" w:beforeAutospacing="1" w:after="100" w:afterAutospacing="1"/>
              <w:rPr>
                <w:rFonts w:ascii="Times New Roman" w:eastAsia="Times New Roman" w:hAnsi="Times New Roman" w:cs="Times New Roman"/>
                <w:sz w:val="20"/>
                <w:szCs w:val="20"/>
                <w:lang w:eastAsia="uk-UA"/>
              </w:rPr>
            </w:pPr>
            <w:r w:rsidRPr="00FD61CD">
              <w:rPr>
                <w:rFonts w:ascii="Times New Roman" w:eastAsia="Times New Roman" w:hAnsi="Times New Roman" w:cs="Times New Roman"/>
                <w:sz w:val="20"/>
                <w:szCs w:val="20"/>
                <w:lang w:eastAsia="uk-UA"/>
              </w:rPr>
              <w:t>1. Повне найменування</w:t>
            </w:r>
          </w:p>
        </w:tc>
        <w:tc>
          <w:tcPr>
            <w:tcW w:w="4394" w:type="dxa"/>
          </w:tcPr>
          <w:p w14:paraId="48C36D97" w14:textId="77777777" w:rsidR="00584103" w:rsidRPr="00FD61CD" w:rsidRDefault="00584103" w:rsidP="003D0060">
            <w:pPr>
              <w:spacing w:before="100" w:beforeAutospacing="1" w:after="100" w:afterAutospacing="1"/>
              <w:jc w:val="center"/>
              <w:rPr>
                <w:rFonts w:ascii="Times New Roman" w:eastAsia="Times New Roman" w:hAnsi="Times New Roman" w:cs="Times New Roman"/>
                <w:sz w:val="20"/>
                <w:szCs w:val="20"/>
                <w:lang w:eastAsia="uk-UA"/>
              </w:rPr>
            </w:pPr>
            <w:r w:rsidRPr="00FD61CD">
              <w:rPr>
                <w:rFonts w:ascii="Times New Roman" w:hAnsi="Times New Roman" w:cs="Times New Roman"/>
                <w:b/>
                <w:bCs/>
                <w:sz w:val="20"/>
                <w:szCs w:val="20"/>
              </w:rPr>
              <w:t>ПРИВАТНЕ АКЦІОНЕРНЕ  ТОВАРИСТВО «</w:t>
            </w:r>
            <w:r w:rsidRPr="00FD61CD">
              <w:rPr>
                <w:rFonts w:ascii="Times New Roman" w:hAnsi="Times New Roman" w:cs="Times New Roman"/>
                <w:b/>
                <w:sz w:val="20"/>
                <w:szCs w:val="20"/>
              </w:rPr>
              <w:t>НАУКОВО-ДОСЛІДНИЙ ІНСТИТУТ ЛАЗЕРНИХ ТЕХНОЛОГІЙ»</w:t>
            </w:r>
          </w:p>
        </w:tc>
      </w:tr>
      <w:tr w:rsidR="00584103" w:rsidRPr="00FD61CD" w14:paraId="338A5DE0" w14:textId="77777777" w:rsidTr="00FD61CD">
        <w:trPr>
          <w:trHeight w:val="350"/>
        </w:trPr>
        <w:tc>
          <w:tcPr>
            <w:tcW w:w="5240" w:type="dxa"/>
          </w:tcPr>
          <w:p w14:paraId="770D8576" w14:textId="77777777" w:rsidR="00584103" w:rsidRPr="00FD61CD" w:rsidRDefault="00584103" w:rsidP="003D0060">
            <w:pPr>
              <w:spacing w:before="100" w:beforeAutospacing="1" w:after="100" w:afterAutospacing="1"/>
              <w:rPr>
                <w:rFonts w:ascii="Times New Roman" w:eastAsia="Times New Roman" w:hAnsi="Times New Roman" w:cs="Times New Roman"/>
                <w:sz w:val="20"/>
                <w:szCs w:val="20"/>
                <w:lang w:eastAsia="uk-UA"/>
              </w:rPr>
            </w:pPr>
            <w:r w:rsidRPr="00FD61CD">
              <w:rPr>
                <w:rFonts w:ascii="Times New Roman" w:eastAsia="Times New Roman" w:hAnsi="Times New Roman" w:cs="Times New Roman"/>
                <w:sz w:val="20"/>
                <w:szCs w:val="20"/>
                <w:lang w:eastAsia="uk-UA"/>
              </w:rPr>
              <w:t>2. Організаційно-правова форма</w:t>
            </w:r>
          </w:p>
        </w:tc>
        <w:tc>
          <w:tcPr>
            <w:tcW w:w="4394" w:type="dxa"/>
          </w:tcPr>
          <w:p w14:paraId="5CC603BD" w14:textId="77777777" w:rsidR="00584103" w:rsidRPr="00FD61CD" w:rsidRDefault="00584103" w:rsidP="003D0060">
            <w:pPr>
              <w:spacing w:before="100" w:beforeAutospacing="1" w:after="100" w:afterAutospacing="1"/>
              <w:jc w:val="center"/>
              <w:rPr>
                <w:rFonts w:ascii="Times New Roman" w:eastAsia="Times New Roman" w:hAnsi="Times New Roman" w:cs="Times New Roman"/>
                <w:sz w:val="20"/>
                <w:szCs w:val="20"/>
                <w:lang w:eastAsia="uk-UA"/>
              </w:rPr>
            </w:pPr>
            <w:r w:rsidRPr="00FD61CD">
              <w:rPr>
                <w:rFonts w:ascii="Times New Roman" w:hAnsi="Times New Roman" w:cs="Times New Roman"/>
                <w:b/>
                <w:bCs/>
                <w:sz w:val="20"/>
                <w:szCs w:val="20"/>
              </w:rPr>
              <w:t>ПРИВАТНЕ АКЦІОНЕРНЕ  ТОВАРИСТВО</w:t>
            </w:r>
          </w:p>
        </w:tc>
      </w:tr>
      <w:tr w:rsidR="00584103" w:rsidRPr="00FD61CD" w14:paraId="080AD47A" w14:textId="77777777" w:rsidTr="00FD61CD">
        <w:trPr>
          <w:trHeight w:val="536"/>
        </w:trPr>
        <w:tc>
          <w:tcPr>
            <w:tcW w:w="5240" w:type="dxa"/>
          </w:tcPr>
          <w:p w14:paraId="5E4029A6" w14:textId="77777777" w:rsidR="00584103" w:rsidRPr="00FD61CD" w:rsidRDefault="00584103" w:rsidP="003D0060">
            <w:pPr>
              <w:spacing w:before="100" w:beforeAutospacing="1" w:after="100" w:afterAutospacing="1"/>
              <w:rPr>
                <w:rFonts w:ascii="Times New Roman" w:eastAsia="Times New Roman" w:hAnsi="Times New Roman" w:cs="Times New Roman"/>
                <w:sz w:val="20"/>
                <w:szCs w:val="20"/>
                <w:lang w:eastAsia="uk-UA"/>
              </w:rPr>
            </w:pPr>
            <w:r w:rsidRPr="00FD61CD">
              <w:rPr>
                <w:rFonts w:ascii="Times New Roman" w:eastAsia="Times New Roman" w:hAnsi="Times New Roman" w:cs="Times New Roman"/>
                <w:sz w:val="20"/>
                <w:szCs w:val="20"/>
                <w:lang w:eastAsia="uk-UA"/>
              </w:rPr>
              <w:t>3. Місцезнаходження</w:t>
            </w:r>
          </w:p>
        </w:tc>
        <w:tc>
          <w:tcPr>
            <w:tcW w:w="4394" w:type="dxa"/>
          </w:tcPr>
          <w:p w14:paraId="5E8AA5E3" w14:textId="77777777" w:rsidR="00584103" w:rsidRPr="00FD61CD" w:rsidRDefault="00584103" w:rsidP="003D0060">
            <w:pPr>
              <w:jc w:val="center"/>
              <w:rPr>
                <w:rFonts w:ascii="Times New Roman" w:eastAsia="Times New Roman" w:hAnsi="Times New Roman" w:cs="Times New Roman"/>
                <w:sz w:val="20"/>
                <w:szCs w:val="20"/>
                <w:lang w:eastAsia="uk-UA"/>
              </w:rPr>
            </w:pPr>
            <w:r w:rsidRPr="00FD61CD">
              <w:rPr>
                <w:rFonts w:ascii="Times New Roman" w:hAnsi="Times New Roman" w:cs="Times New Roman"/>
                <w:sz w:val="20"/>
                <w:szCs w:val="20"/>
              </w:rPr>
              <w:t>Україна, 61070, Харківська область, місто Харків, вул. Академіка Проскури, 1</w:t>
            </w:r>
          </w:p>
        </w:tc>
      </w:tr>
      <w:tr w:rsidR="00584103" w:rsidRPr="00FD61CD" w14:paraId="5933D61D" w14:textId="77777777" w:rsidTr="00FD61CD">
        <w:tc>
          <w:tcPr>
            <w:tcW w:w="5240" w:type="dxa"/>
          </w:tcPr>
          <w:p w14:paraId="22860C16" w14:textId="77777777" w:rsidR="00584103" w:rsidRPr="00FD61CD" w:rsidRDefault="00584103" w:rsidP="003D0060">
            <w:pPr>
              <w:spacing w:before="100" w:beforeAutospacing="1" w:after="100" w:afterAutospacing="1"/>
              <w:rPr>
                <w:rFonts w:ascii="Times New Roman" w:eastAsia="Times New Roman" w:hAnsi="Times New Roman" w:cs="Times New Roman"/>
                <w:sz w:val="20"/>
                <w:szCs w:val="20"/>
                <w:lang w:eastAsia="uk-UA"/>
              </w:rPr>
            </w:pPr>
            <w:r w:rsidRPr="00FD61CD">
              <w:rPr>
                <w:rFonts w:ascii="Times New Roman" w:eastAsia="Times New Roman" w:hAnsi="Times New Roman" w:cs="Times New Roman"/>
                <w:sz w:val="20"/>
                <w:szCs w:val="20"/>
                <w:lang w:eastAsia="uk-UA"/>
              </w:rPr>
              <w:t>4. Ідентифікаційний код юридичної особи</w:t>
            </w:r>
          </w:p>
        </w:tc>
        <w:tc>
          <w:tcPr>
            <w:tcW w:w="4394" w:type="dxa"/>
          </w:tcPr>
          <w:p w14:paraId="0B8A7193" w14:textId="77777777" w:rsidR="00584103" w:rsidRPr="00FD61CD" w:rsidRDefault="00584103" w:rsidP="003D0060">
            <w:pPr>
              <w:spacing w:before="100" w:beforeAutospacing="1" w:after="100" w:afterAutospacing="1"/>
              <w:jc w:val="center"/>
              <w:rPr>
                <w:rFonts w:ascii="Times New Roman" w:eastAsia="Times New Roman" w:hAnsi="Times New Roman" w:cs="Times New Roman"/>
                <w:sz w:val="20"/>
                <w:szCs w:val="20"/>
                <w:lang w:eastAsia="uk-UA"/>
              </w:rPr>
            </w:pPr>
            <w:r w:rsidRPr="00FD61CD">
              <w:rPr>
                <w:rFonts w:ascii="Times New Roman" w:hAnsi="Times New Roman" w:cs="Times New Roman"/>
                <w:sz w:val="20"/>
                <w:szCs w:val="20"/>
              </w:rPr>
              <w:t>24478427</w:t>
            </w:r>
          </w:p>
        </w:tc>
      </w:tr>
      <w:tr w:rsidR="00584103" w:rsidRPr="00FD61CD" w14:paraId="456E7185" w14:textId="77777777" w:rsidTr="00FD61CD">
        <w:tc>
          <w:tcPr>
            <w:tcW w:w="5240" w:type="dxa"/>
          </w:tcPr>
          <w:p w14:paraId="34A9FBD7" w14:textId="77777777" w:rsidR="00584103" w:rsidRPr="00FD61CD" w:rsidRDefault="00584103" w:rsidP="003D0060">
            <w:pPr>
              <w:spacing w:before="100" w:beforeAutospacing="1" w:after="100" w:afterAutospacing="1"/>
              <w:rPr>
                <w:rFonts w:ascii="Times New Roman" w:eastAsia="Times New Roman" w:hAnsi="Times New Roman" w:cs="Times New Roman"/>
                <w:sz w:val="20"/>
                <w:szCs w:val="20"/>
                <w:lang w:eastAsia="uk-UA"/>
              </w:rPr>
            </w:pPr>
            <w:r w:rsidRPr="00FD61CD">
              <w:rPr>
                <w:rFonts w:ascii="Times New Roman" w:eastAsia="Times New Roman" w:hAnsi="Times New Roman" w:cs="Times New Roman"/>
                <w:sz w:val="20"/>
                <w:szCs w:val="20"/>
                <w:lang w:eastAsia="uk-UA"/>
              </w:rPr>
              <w:t>5. Міжміський код та номер телефону</w:t>
            </w:r>
          </w:p>
        </w:tc>
        <w:tc>
          <w:tcPr>
            <w:tcW w:w="4394" w:type="dxa"/>
          </w:tcPr>
          <w:p w14:paraId="782F30C2" w14:textId="77777777" w:rsidR="00584103" w:rsidRPr="00FD61CD" w:rsidRDefault="00584103" w:rsidP="003D0060">
            <w:pPr>
              <w:spacing w:before="100" w:beforeAutospacing="1" w:after="100" w:afterAutospacing="1"/>
              <w:jc w:val="center"/>
              <w:rPr>
                <w:rFonts w:ascii="Times New Roman" w:eastAsia="Times New Roman" w:hAnsi="Times New Roman" w:cs="Times New Roman"/>
                <w:sz w:val="20"/>
                <w:szCs w:val="20"/>
                <w:lang w:eastAsia="uk-UA"/>
              </w:rPr>
            </w:pPr>
            <w:r w:rsidRPr="00FD61CD">
              <w:rPr>
                <w:rFonts w:ascii="Times New Roman" w:hAnsi="Times New Roman" w:cs="Times New Roman"/>
                <w:sz w:val="20"/>
                <w:szCs w:val="20"/>
              </w:rPr>
              <w:t>(050) 323-75-85;  (050) 303-88-64</w:t>
            </w:r>
          </w:p>
        </w:tc>
      </w:tr>
      <w:tr w:rsidR="00584103" w:rsidRPr="00FD61CD" w14:paraId="4E20CE59" w14:textId="77777777" w:rsidTr="00FD61CD">
        <w:tc>
          <w:tcPr>
            <w:tcW w:w="5240" w:type="dxa"/>
          </w:tcPr>
          <w:p w14:paraId="3905DCA6" w14:textId="77777777" w:rsidR="00584103" w:rsidRPr="00FD61CD" w:rsidRDefault="00584103" w:rsidP="003D0060">
            <w:pPr>
              <w:spacing w:before="100" w:beforeAutospacing="1" w:after="100" w:afterAutospacing="1"/>
              <w:rPr>
                <w:rFonts w:ascii="Times New Roman" w:eastAsia="Times New Roman" w:hAnsi="Times New Roman" w:cs="Times New Roman"/>
                <w:sz w:val="20"/>
                <w:szCs w:val="20"/>
                <w:lang w:eastAsia="uk-UA"/>
              </w:rPr>
            </w:pPr>
            <w:r w:rsidRPr="00FD61CD">
              <w:rPr>
                <w:rFonts w:ascii="Times New Roman" w:eastAsia="Times New Roman" w:hAnsi="Times New Roman" w:cs="Times New Roman"/>
                <w:sz w:val="20"/>
                <w:szCs w:val="20"/>
                <w:lang w:eastAsia="uk-UA"/>
              </w:rPr>
              <w:t>6. Адреса електронної пошти, яка є офіційним каналом зв’язку</w:t>
            </w:r>
          </w:p>
        </w:tc>
        <w:tc>
          <w:tcPr>
            <w:tcW w:w="4394" w:type="dxa"/>
          </w:tcPr>
          <w:p w14:paraId="30EEA446" w14:textId="77777777" w:rsidR="00584103" w:rsidRPr="00FD61CD" w:rsidRDefault="00584103" w:rsidP="003D0060">
            <w:pPr>
              <w:spacing w:before="100" w:beforeAutospacing="1" w:after="100" w:afterAutospacing="1"/>
              <w:jc w:val="center"/>
              <w:rPr>
                <w:rFonts w:ascii="Times New Roman" w:eastAsia="Times New Roman" w:hAnsi="Times New Roman" w:cs="Times New Roman"/>
                <w:sz w:val="20"/>
                <w:szCs w:val="20"/>
                <w:lang w:eastAsia="uk-UA"/>
              </w:rPr>
            </w:pPr>
            <w:r w:rsidRPr="00FD61CD">
              <w:rPr>
                <w:rFonts w:ascii="Times New Roman" w:eastAsia="Times New Roman" w:hAnsi="Times New Roman" w:cs="Times New Roman"/>
                <w:sz w:val="20"/>
                <w:szCs w:val="20"/>
                <w:lang w:eastAsia="uk-UA"/>
              </w:rPr>
              <w:t>office.niilt@gmail.com</w:t>
            </w:r>
          </w:p>
        </w:tc>
      </w:tr>
      <w:tr w:rsidR="00584103" w:rsidRPr="00FD61CD" w14:paraId="2DC1565D" w14:textId="77777777" w:rsidTr="00FD61CD">
        <w:tc>
          <w:tcPr>
            <w:tcW w:w="5240" w:type="dxa"/>
          </w:tcPr>
          <w:p w14:paraId="5B98F9A8" w14:textId="77777777" w:rsidR="00584103" w:rsidRPr="00FD61CD" w:rsidRDefault="00584103" w:rsidP="003D0060">
            <w:pPr>
              <w:spacing w:before="100" w:beforeAutospacing="1" w:after="100" w:afterAutospacing="1"/>
              <w:rPr>
                <w:rFonts w:ascii="Times New Roman" w:eastAsia="Times New Roman" w:hAnsi="Times New Roman" w:cs="Times New Roman"/>
                <w:sz w:val="20"/>
                <w:szCs w:val="20"/>
                <w:lang w:eastAsia="uk-UA"/>
              </w:rPr>
            </w:pPr>
            <w:r w:rsidRPr="00FD61CD">
              <w:rPr>
                <w:rFonts w:ascii="Times New Roman" w:eastAsia="Times New Roman" w:hAnsi="Times New Roman" w:cs="Times New Roman"/>
                <w:sz w:val="20"/>
                <w:szCs w:val="20"/>
                <w:lang w:eastAsia="uk-UA"/>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w:t>
            </w:r>
          </w:p>
        </w:tc>
        <w:tc>
          <w:tcPr>
            <w:tcW w:w="4394" w:type="dxa"/>
          </w:tcPr>
          <w:p w14:paraId="16AE8D42" w14:textId="77777777" w:rsidR="00584103" w:rsidRPr="00FD61CD" w:rsidRDefault="00584103" w:rsidP="003D0060">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Державна установа «Агентство з розвитку інфраструктури фондового ринку України»,</w:t>
            </w:r>
          </w:p>
          <w:p w14:paraId="416DCDAE" w14:textId="77777777" w:rsidR="00584103" w:rsidRPr="00FD61CD" w:rsidRDefault="00584103" w:rsidP="003D0060">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Україна,</w:t>
            </w:r>
          </w:p>
          <w:p w14:paraId="2C786899" w14:textId="77777777" w:rsidR="00584103" w:rsidRPr="00FD61CD" w:rsidRDefault="00584103" w:rsidP="003D0060">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ЄДРПОУ 21676262,</w:t>
            </w:r>
          </w:p>
          <w:p w14:paraId="22518E00" w14:textId="77777777" w:rsidR="00584103" w:rsidRPr="00FD61CD" w:rsidRDefault="00584103" w:rsidP="003D0060">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 DR/00001/APA</w:t>
            </w:r>
          </w:p>
        </w:tc>
      </w:tr>
      <w:tr w:rsidR="00584103" w:rsidRPr="00FD61CD" w14:paraId="2929F0C0" w14:textId="77777777" w:rsidTr="00FD61CD">
        <w:tc>
          <w:tcPr>
            <w:tcW w:w="5240" w:type="dxa"/>
          </w:tcPr>
          <w:p w14:paraId="6D1B08BF" w14:textId="77777777" w:rsidR="00584103" w:rsidRPr="00FD61CD" w:rsidRDefault="00584103" w:rsidP="003D0060">
            <w:pPr>
              <w:spacing w:before="100" w:beforeAutospacing="1" w:after="100" w:afterAutospacing="1"/>
              <w:rPr>
                <w:rFonts w:ascii="Times New Roman" w:eastAsia="Times New Roman" w:hAnsi="Times New Roman" w:cs="Times New Roman"/>
                <w:sz w:val="20"/>
                <w:szCs w:val="20"/>
                <w:lang w:eastAsia="uk-UA"/>
              </w:rPr>
            </w:pPr>
            <w:r w:rsidRPr="00FD61CD">
              <w:rPr>
                <w:rFonts w:ascii="Times New Roman" w:eastAsia="Times New Roman" w:hAnsi="Times New Roman" w:cs="Times New Roman"/>
                <w:sz w:val="20"/>
                <w:szCs w:val="20"/>
                <w:lang w:eastAsia="uk-UA"/>
              </w:rPr>
              <w:t xml:space="preserve">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w:t>
            </w:r>
          </w:p>
        </w:tc>
        <w:tc>
          <w:tcPr>
            <w:tcW w:w="4394" w:type="dxa"/>
          </w:tcPr>
          <w:p w14:paraId="412B74DB" w14:textId="77777777" w:rsidR="00584103" w:rsidRPr="00FD61CD" w:rsidRDefault="00584103" w:rsidP="003D0060">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Державна установа «Агентство з розвитку інфраструктури фондового ринку України»,</w:t>
            </w:r>
          </w:p>
          <w:p w14:paraId="3B2EDDEF" w14:textId="77777777" w:rsidR="00584103" w:rsidRPr="00FD61CD" w:rsidRDefault="00584103" w:rsidP="003D0060">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Україна, ЄДРПОУ 21676262,</w:t>
            </w:r>
          </w:p>
          <w:p w14:paraId="1004F4A4" w14:textId="77777777" w:rsidR="00584103" w:rsidRPr="00FD61CD" w:rsidRDefault="00584103" w:rsidP="003D0060">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 DR/00002/ARM</w:t>
            </w:r>
          </w:p>
        </w:tc>
      </w:tr>
    </w:tbl>
    <w:tbl>
      <w:tblPr>
        <w:tblW w:w="5000" w:type="pct"/>
        <w:tblCellMar>
          <w:top w:w="15" w:type="dxa"/>
          <w:left w:w="15" w:type="dxa"/>
          <w:bottom w:w="15" w:type="dxa"/>
          <w:right w:w="15" w:type="dxa"/>
        </w:tblCellMar>
        <w:tblLook w:val="04A0" w:firstRow="1" w:lastRow="0" w:firstColumn="1" w:lastColumn="0" w:noHBand="0" w:noVBand="1"/>
      </w:tblPr>
      <w:tblGrid>
        <w:gridCol w:w="1192"/>
        <w:gridCol w:w="2481"/>
        <w:gridCol w:w="2182"/>
        <w:gridCol w:w="1884"/>
        <w:gridCol w:w="1884"/>
      </w:tblGrid>
      <w:tr w:rsidR="00392B85" w:rsidRPr="00FD61CD" w14:paraId="22124BA0" w14:textId="77777777" w:rsidTr="00584103">
        <w:trPr>
          <w:trHeight w:val="60"/>
        </w:trPr>
        <w:tc>
          <w:tcPr>
            <w:tcW w:w="619" w:type="pct"/>
            <w:tcBorders>
              <w:top w:val="single" w:sz="6" w:space="0" w:color="000000"/>
              <w:left w:val="single" w:sz="6" w:space="0" w:color="000000"/>
              <w:bottom w:val="single" w:sz="6" w:space="0" w:color="000000"/>
              <w:right w:val="single" w:sz="6" w:space="0" w:color="000000"/>
            </w:tcBorders>
            <w:hideMark/>
          </w:tcPr>
          <w:p w14:paraId="6D4AF16F" w14:textId="77777777" w:rsidR="00392B85" w:rsidRPr="00FD61CD" w:rsidRDefault="00392B85" w:rsidP="00584103">
            <w:pPr>
              <w:pStyle w:val="af0"/>
              <w:jc w:val="center"/>
              <w:rPr>
                <w:rFonts w:ascii="Times New Roman" w:hAnsi="Times New Roman" w:cs="Times New Roman"/>
                <w:sz w:val="20"/>
                <w:szCs w:val="20"/>
                <w:lang w:val="uk-UA"/>
              </w:rPr>
            </w:pPr>
            <w:bookmarkStart w:id="1" w:name="n973"/>
            <w:bookmarkEnd w:id="1"/>
            <w:r w:rsidRPr="00FD61CD">
              <w:rPr>
                <w:rFonts w:ascii="Times New Roman" w:hAnsi="Times New Roman" w:cs="Times New Roman"/>
                <w:sz w:val="20"/>
                <w:szCs w:val="20"/>
                <w:lang w:val="uk-UA"/>
              </w:rPr>
              <w:t>Дата вчинення дії</w:t>
            </w:r>
          </w:p>
        </w:tc>
        <w:tc>
          <w:tcPr>
            <w:tcW w:w="1289" w:type="pct"/>
            <w:tcBorders>
              <w:top w:val="single" w:sz="6" w:space="0" w:color="000000"/>
              <w:left w:val="single" w:sz="6" w:space="0" w:color="000000"/>
              <w:bottom w:val="single" w:sz="6" w:space="0" w:color="000000"/>
              <w:right w:val="single" w:sz="6" w:space="0" w:color="000000"/>
            </w:tcBorders>
            <w:hideMark/>
          </w:tcPr>
          <w:p w14:paraId="6F1D191F" w14:textId="77777777" w:rsidR="00392B85" w:rsidRPr="00FD61CD" w:rsidRDefault="00392B85" w:rsidP="00584103">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Зміни (призначено, звільнено, обрано або припинено повноваження)</w:t>
            </w:r>
          </w:p>
        </w:tc>
        <w:tc>
          <w:tcPr>
            <w:tcW w:w="1134" w:type="pct"/>
            <w:tcBorders>
              <w:top w:val="single" w:sz="6" w:space="0" w:color="000000"/>
              <w:left w:val="single" w:sz="6" w:space="0" w:color="000000"/>
              <w:bottom w:val="single" w:sz="6" w:space="0" w:color="000000"/>
              <w:right w:val="single" w:sz="6" w:space="0" w:color="000000"/>
            </w:tcBorders>
            <w:hideMark/>
          </w:tcPr>
          <w:p w14:paraId="4A59A662" w14:textId="3229159D" w:rsidR="00392B85" w:rsidRPr="00FD61CD" w:rsidRDefault="00392B85" w:rsidP="00584103">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Посада</w:t>
            </w:r>
          </w:p>
        </w:tc>
        <w:tc>
          <w:tcPr>
            <w:tcW w:w="979" w:type="pct"/>
            <w:tcBorders>
              <w:top w:val="single" w:sz="6" w:space="0" w:color="000000"/>
              <w:left w:val="single" w:sz="6" w:space="0" w:color="000000"/>
              <w:bottom w:val="single" w:sz="6" w:space="0" w:color="000000"/>
              <w:right w:val="single" w:sz="6" w:space="0" w:color="000000"/>
            </w:tcBorders>
            <w:hideMark/>
          </w:tcPr>
          <w:p w14:paraId="6C50DBA2" w14:textId="77777777" w:rsidR="00392B85" w:rsidRPr="00FD61CD" w:rsidRDefault="00392B85" w:rsidP="00584103">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Ім’я особи</w:t>
            </w:r>
          </w:p>
        </w:tc>
        <w:tc>
          <w:tcPr>
            <w:tcW w:w="979" w:type="pct"/>
            <w:tcBorders>
              <w:top w:val="single" w:sz="6" w:space="0" w:color="000000"/>
              <w:left w:val="single" w:sz="6" w:space="0" w:color="000000"/>
              <w:bottom w:val="single" w:sz="6" w:space="0" w:color="000000"/>
              <w:right w:val="single" w:sz="6" w:space="0" w:color="000000"/>
            </w:tcBorders>
            <w:hideMark/>
          </w:tcPr>
          <w:p w14:paraId="7506D47A" w14:textId="77777777" w:rsidR="00392B85" w:rsidRPr="00FD61CD" w:rsidRDefault="00392B85" w:rsidP="00584103">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Розмір частки в статутному капіталі емітента (у відсотках)</w:t>
            </w:r>
          </w:p>
        </w:tc>
      </w:tr>
      <w:tr w:rsidR="00392B85" w:rsidRPr="00FD61CD" w14:paraId="6AD4A262" w14:textId="77777777" w:rsidTr="00841E0E">
        <w:trPr>
          <w:trHeight w:val="150"/>
        </w:trPr>
        <w:tc>
          <w:tcPr>
            <w:tcW w:w="619" w:type="pct"/>
            <w:tcBorders>
              <w:top w:val="single" w:sz="6" w:space="0" w:color="000000"/>
              <w:left w:val="single" w:sz="6" w:space="0" w:color="000000"/>
              <w:bottom w:val="single" w:sz="6" w:space="0" w:color="000000"/>
              <w:right w:val="single" w:sz="6" w:space="0" w:color="000000"/>
            </w:tcBorders>
            <w:hideMark/>
          </w:tcPr>
          <w:p w14:paraId="32EC03FB" w14:textId="77777777" w:rsidR="00392B85" w:rsidRPr="00FD61CD" w:rsidRDefault="00392B85" w:rsidP="00841E0E">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1</w:t>
            </w:r>
          </w:p>
        </w:tc>
        <w:tc>
          <w:tcPr>
            <w:tcW w:w="1289" w:type="pct"/>
            <w:tcBorders>
              <w:top w:val="single" w:sz="6" w:space="0" w:color="000000"/>
              <w:left w:val="single" w:sz="6" w:space="0" w:color="000000"/>
              <w:bottom w:val="single" w:sz="6" w:space="0" w:color="000000"/>
              <w:right w:val="single" w:sz="6" w:space="0" w:color="000000"/>
            </w:tcBorders>
            <w:hideMark/>
          </w:tcPr>
          <w:p w14:paraId="23617945" w14:textId="77777777" w:rsidR="00392B85" w:rsidRPr="00FD61CD" w:rsidRDefault="00392B85" w:rsidP="00841E0E">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2</w:t>
            </w:r>
          </w:p>
        </w:tc>
        <w:tc>
          <w:tcPr>
            <w:tcW w:w="1134" w:type="pct"/>
            <w:tcBorders>
              <w:top w:val="single" w:sz="6" w:space="0" w:color="000000"/>
              <w:left w:val="single" w:sz="6" w:space="0" w:color="000000"/>
              <w:bottom w:val="single" w:sz="6" w:space="0" w:color="000000"/>
              <w:right w:val="single" w:sz="6" w:space="0" w:color="000000"/>
            </w:tcBorders>
            <w:hideMark/>
          </w:tcPr>
          <w:p w14:paraId="6D7611AC" w14:textId="77777777" w:rsidR="00392B85" w:rsidRPr="00FD61CD" w:rsidRDefault="00392B85" w:rsidP="00841E0E">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3</w:t>
            </w:r>
          </w:p>
        </w:tc>
        <w:tc>
          <w:tcPr>
            <w:tcW w:w="979" w:type="pct"/>
            <w:tcBorders>
              <w:top w:val="single" w:sz="6" w:space="0" w:color="000000"/>
              <w:left w:val="single" w:sz="6" w:space="0" w:color="000000"/>
              <w:bottom w:val="single" w:sz="6" w:space="0" w:color="000000"/>
              <w:right w:val="single" w:sz="6" w:space="0" w:color="000000"/>
            </w:tcBorders>
            <w:hideMark/>
          </w:tcPr>
          <w:p w14:paraId="6590E9DE" w14:textId="77777777" w:rsidR="00392B85" w:rsidRPr="00FD61CD" w:rsidRDefault="00392B85" w:rsidP="00841E0E">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4</w:t>
            </w:r>
          </w:p>
        </w:tc>
        <w:tc>
          <w:tcPr>
            <w:tcW w:w="979" w:type="pct"/>
            <w:tcBorders>
              <w:top w:val="single" w:sz="6" w:space="0" w:color="000000"/>
              <w:left w:val="single" w:sz="6" w:space="0" w:color="000000"/>
              <w:bottom w:val="single" w:sz="6" w:space="0" w:color="000000"/>
              <w:right w:val="single" w:sz="6" w:space="0" w:color="000000"/>
            </w:tcBorders>
            <w:hideMark/>
          </w:tcPr>
          <w:p w14:paraId="0368E98E" w14:textId="77777777" w:rsidR="00392B85" w:rsidRPr="00FD61CD" w:rsidRDefault="00392B85" w:rsidP="00841E0E">
            <w:pPr>
              <w:pStyle w:val="af0"/>
              <w:jc w:val="center"/>
              <w:rPr>
                <w:rFonts w:ascii="Times New Roman" w:hAnsi="Times New Roman" w:cs="Times New Roman"/>
                <w:sz w:val="20"/>
                <w:szCs w:val="20"/>
                <w:lang w:val="uk-UA"/>
              </w:rPr>
            </w:pPr>
            <w:r w:rsidRPr="00FD61CD">
              <w:rPr>
                <w:rFonts w:ascii="Times New Roman" w:hAnsi="Times New Roman" w:cs="Times New Roman"/>
                <w:sz w:val="20"/>
                <w:szCs w:val="20"/>
                <w:lang w:val="uk-UA"/>
              </w:rPr>
              <w:t>5</w:t>
            </w:r>
          </w:p>
        </w:tc>
      </w:tr>
      <w:tr w:rsidR="00584103" w:rsidRPr="00FD61CD" w14:paraId="785A3B5F" w14:textId="77777777" w:rsidTr="00841E0E">
        <w:trPr>
          <w:trHeight w:val="579"/>
        </w:trPr>
        <w:tc>
          <w:tcPr>
            <w:tcW w:w="619" w:type="pct"/>
            <w:tcBorders>
              <w:top w:val="single" w:sz="6" w:space="0" w:color="000000"/>
              <w:left w:val="single" w:sz="6" w:space="0" w:color="000000"/>
              <w:bottom w:val="single" w:sz="6" w:space="0" w:color="000000"/>
              <w:right w:val="single" w:sz="6" w:space="0" w:color="000000"/>
            </w:tcBorders>
          </w:tcPr>
          <w:p w14:paraId="7EE20600" w14:textId="04DF33EC" w:rsidR="00584103" w:rsidRPr="00FD61CD" w:rsidRDefault="00ED2D92" w:rsidP="00584103">
            <w:pPr>
              <w:jc w:val="center"/>
              <w:rPr>
                <w:rFonts w:ascii="Times New Roman" w:hAnsi="Times New Roman" w:cs="Times New Roman"/>
                <w:sz w:val="20"/>
                <w:szCs w:val="20"/>
              </w:rPr>
            </w:pPr>
            <w:r w:rsidRPr="00FD61CD">
              <w:rPr>
                <w:rFonts w:ascii="Times New Roman" w:eastAsia="Times New Roman" w:hAnsi="Times New Roman" w:cs="Times New Roman"/>
                <w:sz w:val="20"/>
                <w:szCs w:val="20"/>
                <w:lang w:eastAsia="uk-UA"/>
              </w:rPr>
              <w:t>11</w:t>
            </w:r>
            <w:r w:rsidR="00584103" w:rsidRPr="00FD61CD">
              <w:rPr>
                <w:rFonts w:ascii="Times New Roman" w:eastAsia="Times New Roman" w:hAnsi="Times New Roman" w:cs="Times New Roman"/>
                <w:sz w:val="20"/>
                <w:szCs w:val="20"/>
                <w:lang w:eastAsia="uk-UA"/>
              </w:rPr>
              <w:t>.04.2026 р</w:t>
            </w:r>
          </w:p>
        </w:tc>
        <w:tc>
          <w:tcPr>
            <w:tcW w:w="1289" w:type="pct"/>
            <w:tcBorders>
              <w:top w:val="single" w:sz="6" w:space="0" w:color="000000"/>
              <w:left w:val="single" w:sz="6" w:space="0" w:color="000000"/>
              <w:bottom w:val="single" w:sz="6" w:space="0" w:color="000000"/>
              <w:right w:val="single" w:sz="6" w:space="0" w:color="000000"/>
            </w:tcBorders>
          </w:tcPr>
          <w:p w14:paraId="400D310D" w14:textId="5A5AB81D" w:rsidR="00584103" w:rsidRPr="00FD61CD" w:rsidRDefault="00584103" w:rsidP="00584103">
            <w:pPr>
              <w:jc w:val="center"/>
              <w:rPr>
                <w:rFonts w:ascii="Times New Roman" w:hAnsi="Times New Roman" w:cs="Times New Roman"/>
                <w:sz w:val="20"/>
                <w:szCs w:val="20"/>
              </w:rPr>
            </w:pPr>
            <w:r w:rsidRPr="00FD61CD">
              <w:rPr>
                <w:rFonts w:ascii="Times New Roman" w:hAnsi="Times New Roman" w:cs="Times New Roman"/>
                <w:sz w:val="20"/>
                <w:szCs w:val="20"/>
              </w:rPr>
              <w:t>переобран</w:t>
            </w:r>
            <w:r w:rsidR="00841E0E" w:rsidRPr="00FD61CD">
              <w:rPr>
                <w:rFonts w:ascii="Times New Roman" w:hAnsi="Times New Roman" w:cs="Times New Roman"/>
                <w:sz w:val="20"/>
                <w:szCs w:val="20"/>
              </w:rPr>
              <w:t>о</w:t>
            </w:r>
          </w:p>
        </w:tc>
        <w:tc>
          <w:tcPr>
            <w:tcW w:w="1134" w:type="pct"/>
            <w:tcBorders>
              <w:top w:val="single" w:sz="6" w:space="0" w:color="000000"/>
              <w:left w:val="single" w:sz="6" w:space="0" w:color="000000"/>
              <w:bottom w:val="single" w:sz="6" w:space="0" w:color="000000"/>
              <w:right w:val="single" w:sz="6" w:space="0" w:color="000000"/>
            </w:tcBorders>
          </w:tcPr>
          <w:p w14:paraId="551F8DB9" w14:textId="22A8EA00" w:rsidR="00584103" w:rsidRPr="00FD61CD" w:rsidRDefault="00584103" w:rsidP="00584103">
            <w:pPr>
              <w:jc w:val="center"/>
              <w:rPr>
                <w:rFonts w:ascii="Times New Roman" w:hAnsi="Times New Roman" w:cs="Times New Roman"/>
                <w:sz w:val="20"/>
                <w:szCs w:val="20"/>
              </w:rPr>
            </w:pPr>
            <w:r w:rsidRPr="00FD61CD">
              <w:rPr>
                <w:rFonts w:ascii="Times New Roman" w:hAnsi="Times New Roman" w:cs="Times New Roman"/>
                <w:sz w:val="20"/>
                <w:szCs w:val="20"/>
              </w:rPr>
              <w:t>Одноособовий виконавчий орган- генеральний директор</w:t>
            </w:r>
          </w:p>
        </w:tc>
        <w:tc>
          <w:tcPr>
            <w:tcW w:w="979" w:type="pct"/>
            <w:tcBorders>
              <w:top w:val="single" w:sz="6" w:space="0" w:color="000000"/>
              <w:left w:val="single" w:sz="6" w:space="0" w:color="000000"/>
              <w:bottom w:val="single" w:sz="6" w:space="0" w:color="000000"/>
              <w:right w:val="single" w:sz="6" w:space="0" w:color="000000"/>
            </w:tcBorders>
          </w:tcPr>
          <w:p w14:paraId="368CCF6B" w14:textId="2FC8C714" w:rsidR="00584103" w:rsidRPr="00FD61CD" w:rsidRDefault="00584103" w:rsidP="00584103">
            <w:pPr>
              <w:jc w:val="center"/>
              <w:rPr>
                <w:rFonts w:ascii="Times New Roman" w:hAnsi="Times New Roman" w:cs="Times New Roman"/>
                <w:sz w:val="20"/>
                <w:szCs w:val="20"/>
              </w:rPr>
            </w:pPr>
            <w:r w:rsidRPr="00FD61CD">
              <w:rPr>
                <w:rFonts w:ascii="Times New Roman" w:hAnsi="Times New Roman" w:cs="Times New Roman"/>
                <w:sz w:val="20"/>
                <w:szCs w:val="20"/>
              </w:rPr>
              <w:t>Неофітний Михайло Васильович</w:t>
            </w:r>
          </w:p>
        </w:tc>
        <w:tc>
          <w:tcPr>
            <w:tcW w:w="979" w:type="pct"/>
            <w:tcBorders>
              <w:top w:val="single" w:sz="6" w:space="0" w:color="000000"/>
              <w:left w:val="single" w:sz="6" w:space="0" w:color="000000"/>
              <w:bottom w:val="single" w:sz="6" w:space="0" w:color="000000"/>
              <w:right w:val="single" w:sz="6" w:space="0" w:color="000000"/>
            </w:tcBorders>
          </w:tcPr>
          <w:p w14:paraId="52FE1436" w14:textId="4A58273F" w:rsidR="00584103" w:rsidRPr="00FD61CD" w:rsidRDefault="00A97E07" w:rsidP="00584103">
            <w:pPr>
              <w:jc w:val="center"/>
              <w:rPr>
                <w:rFonts w:ascii="Times New Roman" w:hAnsi="Times New Roman" w:cs="Times New Roman"/>
                <w:sz w:val="20"/>
                <w:szCs w:val="20"/>
              </w:rPr>
            </w:pPr>
            <w:r w:rsidRPr="00FD61CD">
              <w:rPr>
                <w:rFonts w:ascii="Times New Roman" w:hAnsi="Times New Roman" w:cs="Times New Roman"/>
                <w:sz w:val="20"/>
                <w:szCs w:val="20"/>
              </w:rPr>
              <w:t>50,5</w:t>
            </w:r>
          </w:p>
        </w:tc>
      </w:tr>
      <w:tr w:rsidR="00584103" w:rsidRPr="00FD61CD" w14:paraId="624EA532" w14:textId="77777777" w:rsidTr="00FD61CD">
        <w:trPr>
          <w:trHeight w:val="2684"/>
        </w:trPr>
        <w:tc>
          <w:tcPr>
            <w:tcW w:w="5000" w:type="pct"/>
            <w:gridSpan w:val="5"/>
            <w:tcBorders>
              <w:top w:val="single" w:sz="6" w:space="0" w:color="000000"/>
              <w:left w:val="single" w:sz="6" w:space="0" w:color="000000"/>
              <w:bottom w:val="single" w:sz="6" w:space="0" w:color="000000"/>
              <w:right w:val="single" w:sz="6" w:space="0" w:color="000000"/>
            </w:tcBorders>
          </w:tcPr>
          <w:p w14:paraId="33EF734E" w14:textId="486710BC" w:rsidR="00B42C2C" w:rsidRPr="00FD61CD" w:rsidRDefault="00B42C2C" w:rsidP="00FD61CD">
            <w:pPr>
              <w:pStyle w:val="af0"/>
              <w:ind w:left="260" w:right="543"/>
              <w:jc w:val="both"/>
              <w:rPr>
                <w:rFonts w:ascii="Times New Roman" w:hAnsi="Times New Roman" w:cs="Times New Roman"/>
                <w:sz w:val="20"/>
                <w:szCs w:val="20"/>
                <w:lang w:val="uk-UA"/>
              </w:rPr>
            </w:pPr>
            <w:r w:rsidRPr="00FD61CD">
              <w:rPr>
                <w:rFonts w:ascii="Times New Roman" w:hAnsi="Times New Roman" w:cs="Times New Roman"/>
                <w:sz w:val="20"/>
                <w:szCs w:val="20"/>
                <w:lang w:val="uk-UA"/>
              </w:rPr>
              <w:t xml:space="preserve">Неофітного Михайла Васильовича переобрати на посаду генерального директора ПРИВАТНОГО АКЦІОНЕРНОГО ТОВАРИСТВА «НАУКОВО-ДОСЛІДНИЙ ІНСТИТУТ ЛАЗЕРНИХ ТЕХНОЛОГІЙ»   на </w:t>
            </w:r>
            <w:r w:rsidR="00ED2D92" w:rsidRPr="00FD61CD">
              <w:rPr>
                <w:rFonts w:ascii="Times New Roman" w:hAnsi="Times New Roman" w:cs="Times New Roman"/>
                <w:sz w:val="20"/>
                <w:szCs w:val="20"/>
                <w:lang w:val="uk-UA"/>
              </w:rPr>
              <w:t>5</w:t>
            </w:r>
            <w:r w:rsidRPr="00FD61CD">
              <w:rPr>
                <w:rFonts w:ascii="Times New Roman" w:hAnsi="Times New Roman" w:cs="Times New Roman"/>
                <w:sz w:val="20"/>
                <w:szCs w:val="20"/>
                <w:lang w:val="uk-UA"/>
              </w:rPr>
              <w:t xml:space="preserve"> років.</w:t>
            </w:r>
          </w:p>
          <w:p w14:paraId="506923F4" w14:textId="2CC3E74E" w:rsidR="00841E0E" w:rsidRPr="00FD61CD" w:rsidRDefault="00B42C2C" w:rsidP="00FD61CD">
            <w:pPr>
              <w:pStyle w:val="af0"/>
              <w:ind w:left="260" w:right="543"/>
              <w:jc w:val="both"/>
              <w:rPr>
                <w:rFonts w:ascii="Times New Roman" w:hAnsi="Times New Roman" w:cs="Times New Roman"/>
                <w:sz w:val="20"/>
                <w:szCs w:val="20"/>
                <w:lang w:val="uk-UA"/>
              </w:rPr>
            </w:pPr>
            <w:r w:rsidRPr="00FD61CD">
              <w:rPr>
                <w:rFonts w:ascii="Times New Roman" w:hAnsi="Times New Roman" w:cs="Times New Roman"/>
                <w:sz w:val="20"/>
                <w:szCs w:val="20"/>
                <w:lang w:val="uk-UA"/>
              </w:rPr>
              <w:t xml:space="preserve">   Доручити акціонеру Балашовій Евеліні Миколаївні   укласти   від імені Товариства контракт з генеральним директором ПРИВАТНОГО АКЦІОНЕРНОГО ТОВАРИСТВА «НАУКОВО-ДОСЛІДНИЙ ІНСТИТУТ ЛАЗЕРНИХ ТЕХНОЛОГІЙ»  Неофітним М.В. на </w:t>
            </w:r>
            <w:r w:rsidR="00ED2D92" w:rsidRPr="00FD61CD">
              <w:rPr>
                <w:rFonts w:ascii="Times New Roman" w:hAnsi="Times New Roman" w:cs="Times New Roman"/>
                <w:sz w:val="20"/>
                <w:szCs w:val="20"/>
                <w:lang w:val="uk-UA"/>
              </w:rPr>
              <w:t>5</w:t>
            </w:r>
            <w:r w:rsidRPr="00FD61CD">
              <w:rPr>
                <w:rFonts w:ascii="Times New Roman" w:hAnsi="Times New Roman" w:cs="Times New Roman"/>
                <w:sz w:val="20"/>
                <w:szCs w:val="20"/>
                <w:lang w:val="uk-UA"/>
              </w:rPr>
              <w:t xml:space="preserve"> років строком до 30.04.203</w:t>
            </w:r>
            <w:r w:rsidR="00ED2D92" w:rsidRPr="00FD61CD">
              <w:rPr>
                <w:rFonts w:ascii="Times New Roman" w:hAnsi="Times New Roman" w:cs="Times New Roman"/>
                <w:sz w:val="20"/>
                <w:szCs w:val="20"/>
                <w:lang w:val="uk-UA"/>
              </w:rPr>
              <w:t>1</w:t>
            </w:r>
            <w:r w:rsidRPr="00FD61CD">
              <w:rPr>
                <w:rFonts w:ascii="Times New Roman" w:hAnsi="Times New Roman" w:cs="Times New Roman"/>
                <w:sz w:val="20"/>
                <w:szCs w:val="20"/>
                <w:lang w:val="uk-UA"/>
              </w:rPr>
              <w:t xml:space="preserve"> року.</w:t>
            </w:r>
          </w:p>
          <w:p w14:paraId="18DC023E" w14:textId="29F5A935" w:rsidR="00584103" w:rsidRPr="00FD61CD" w:rsidRDefault="00584103" w:rsidP="00584103">
            <w:pPr>
              <w:pStyle w:val="af0"/>
              <w:ind w:left="272" w:right="262"/>
              <w:rPr>
                <w:rFonts w:ascii="Times New Roman" w:hAnsi="Times New Roman" w:cs="Times New Roman"/>
                <w:sz w:val="20"/>
                <w:szCs w:val="20"/>
                <w:lang w:val="uk-UA"/>
              </w:rPr>
            </w:pPr>
            <w:r w:rsidRPr="00FD61CD">
              <w:rPr>
                <w:rFonts w:ascii="Times New Roman" w:hAnsi="Times New Roman" w:cs="Times New Roman"/>
                <w:sz w:val="20"/>
                <w:szCs w:val="20"/>
                <w:lang w:val="uk-UA"/>
              </w:rPr>
              <w:t>Загальна кількість голосуючих акцій: 80 000;</w:t>
            </w:r>
          </w:p>
          <w:p w14:paraId="4B4EC722" w14:textId="77777777" w:rsidR="00584103" w:rsidRPr="00FD61CD" w:rsidRDefault="00584103" w:rsidP="00584103">
            <w:pPr>
              <w:pStyle w:val="af0"/>
              <w:ind w:left="272" w:right="262"/>
              <w:rPr>
                <w:rFonts w:ascii="Times New Roman" w:hAnsi="Times New Roman" w:cs="Times New Roman"/>
                <w:sz w:val="20"/>
                <w:szCs w:val="20"/>
                <w:lang w:val="uk-UA"/>
              </w:rPr>
            </w:pPr>
            <w:r w:rsidRPr="00FD61CD">
              <w:rPr>
                <w:rFonts w:ascii="Times New Roman" w:hAnsi="Times New Roman" w:cs="Times New Roman"/>
                <w:sz w:val="20"/>
                <w:szCs w:val="20"/>
                <w:lang w:val="uk-UA"/>
              </w:rPr>
              <w:t>Кількість голосуючих акцій, що зареєстровані для участі у загальних зборах: 80 000;</w:t>
            </w:r>
          </w:p>
          <w:p w14:paraId="283A4F8D" w14:textId="77777777" w:rsidR="00584103" w:rsidRPr="00FD61CD" w:rsidRDefault="00584103" w:rsidP="00584103">
            <w:pPr>
              <w:pStyle w:val="af0"/>
              <w:ind w:left="272" w:right="262"/>
              <w:rPr>
                <w:rFonts w:ascii="Times New Roman" w:hAnsi="Times New Roman" w:cs="Times New Roman"/>
                <w:sz w:val="20"/>
                <w:szCs w:val="20"/>
                <w:lang w:val="uk-UA"/>
              </w:rPr>
            </w:pPr>
            <w:r w:rsidRPr="00FD61CD">
              <w:rPr>
                <w:rFonts w:ascii="Times New Roman" w:hAnsi="Times New Roman" w:cs="Times New Roman"/>
                <w:sz w:val="20"/>
                <w:szCs w:val="20"/>
                <w:lang w:val="uk-UA"/>
              </w:rPr>
              <w:t>Кількість голосуючих акцій, що проголосували "за" прийняття рішення: 80 000;</w:t>
            </w:r>
          </w:p>
          <w:p w14:paraId="393575B0" w14:textId="77777777" w:rsidR="00584103" w:rsidRPr="00FD61CD" w:rsidRDefault="00584103" w:rsidP="00FD61CD">
            <w:pPr>
              <w:pStyle w:val="af0"/>
              <w:rPr>
                <w:rFonts w:ascii="Times New Roman" w:hAnsi="Times New Roman" w:cs="Times New Roman"/>
                <w:sz w:val="20"/>
                <w:szCs w:val="20"/>
                <w:lang w:val="uk-UA"/>
              </w:rPr>
            </w:pPr>
            <w:r w:rsidRPr="00FD61CD">
              <w:rPr>
                <w:rFonts w:ascii="Times New Roman" w:hAnsi="Times New Roman" w:cs="Times New Roman"/>
                <w:sz w:val="20"/>
                <w:szCs w:val="20"/>
                <w:lang w:val="uk-UA"/>
              </w:rPr>
              <w:t xml:space="preserve">     Кількість голосуючих акцій, що проголосували "проти" прийняття рішення: 0</w:t>
            </w:r>
            <w:r w:rsidR="00FD61CD" w:rsidRPr="00FD61CD">
              <w:rPr>
                <w:rFonts w:ascii="Times New Roman" w:hAnsi="Times New Roman" w:cs="Times New Roman"/>
                <w:sz w:val="20"/>
                <w:szCs w:val="20"/>
                <w:lang w:val="uk-UA"/>
              </w:rPr>
              <w:t>.</w:t>
            </w:r>
          </w:p>
          <w:p w14:paraId="442BE074" w14:textId="1DCF82BA" w:rsidR="00FD61CD" w:rsidRPr="00FD61CD" w:rsidRDefault="00FD61CD" w:rsidP="00FD61CD">
            <w:pPr>
              <w:pStyle w:val="af0"/>
              <w:ind w:left="260"/>
              <w:rPr>
                <w:rFonts w:ascii="Times New Roman" w:hAnsi="Times New Roman" w:cs="Times New Roman"/>
                <w:sz w:val="20"/>
                <w:szCs w:val="20"/>
                <w:lang w:val="uk-UA"/>
              </w:rPr>
            </w:pPr>
            <w:r w:rsidRPr="00FD61CD">
              <w:rPr>
                <w:rFonts w:ascii="Times New Roman" w:hAnsi="Times New Roman" w:cs="Times New Roman"/>
                <w:sz w:val="20"/>
                <w:szCs w:val="20"/>
                <w:lang w:val="uk-UA"/>
              </w:rPr>
              <w:t xml:space="preserve">     </w:t>
            </w:r>
            <w:r w:rsidRPr="00FD61CD">
              <w:rPr>
                <w:rFonts w:ascii="Times New Roman" w:hAnsi="Times New Roman" w:cs="Times New Roman"/>
                <w:sz w:val="20"/>
                <w:szCs w:val="20"/>
                <w:lang w:val="uk-UA"/>
              </w:rPr>
              <w:t>Загальні збори провод</w:t>
            </w:r>
            <w:r w:rsidRPr="00FD61CD">
              <w:rPr>
                <w:rFonts w:ascii="Times New Roman" w:hAnsi="Times New Roman" w:cs="Times New Roman"/>
                <w:sz w:val="20"/>
                <w:szCs w:val="20"/>
                <w:lang w:val="uk-UA"/>
              </w:rPr>
              <w:t>илися</w:t>
            </w:r>
            <w:r w:rsidRPr="00FD61CD">
              <w:rPr>
                <w:rFonts w:ascii="Times New Roman" w:hAnsi="Times New Roman" w:cs="Times New Roman"/>
                <w:sz w:val="20"/>
                <w:szCs w:val="20"/>
                <w:lang w:val="uk-UA"/>
              </w:rPr>
              <w:t xml:space="preserve"> в порядку, передбаченому статтею 59 Закону України «Про акціонерні</w:t>
            </w:r>
            <w:r w:rsidRPr="00FD61CD">
              <w:rPr>
                <w:rFonts w:ascii="Times New Roman" w:hAnsi="Times New Roman" w:cs="Times New Roman"/>
                <w:sz w:val="20"/>
                <w:szCs w:val="20"/>
                <w:lang w:val="uk-UA"/>
              </w:rPr>
              <w:t xml:space="preserve"> </w:t>
            </w:r>
            <w:r w:rsidRPr="00FD61CD">
              <w:rPr>
                <w:rFonts w:ascii="Times New Roman" w:hAnsi="Times New Roman" w:cs="Times New Roman"/>
                <w:sz w:val="20"/>
                <w:szCs w:val="20"/>
                <w:lang w:val="uk-UA"/>
              </w:rPr>
              <w:t>товариства».</w:t>
            </w:r>
          </w:p>
        </w:tc>
      </w:tr>
    </w:tbl>
    <w:p w14:paraId="150D181C" w14:textId="77777777" w:rsidR="00584103" w:rsidRPr="00FD61CD" w:rsidRDefault="00584103" w:rsidP="00584103">
      <w:pPr>
        <w:spacing w:before="100" w:beforeAutospacing="1" w:after="100" w:afterAutospacing="1" w:line="240" w:lineRule="auto"/>
        <w:rPr>
          <w:rFonts w:ascii="Times New Roman" w:eastAsia="Times New Roman" w:hAnsi="Times New Roman" w:cs="Times New Roman"/>
          <w:sz w:val="20"/>
          <w:szCs w:val="20"/>
          <w:lang w:eastAsia="uk-UA"/>
        </w:rPr>
      </w:pPr>
      <w:bookmarkStart w:id="2" w:name="n975"/>
      <w:bookmarkEnd w:id="2"/>
      <w:r w:rsidRPr="00FD61CD">
        <w:rPr>
          <w:rFonts w:ascii="Times New Roman" w:eastAsia="Times New Roman" w:hAnsi="Times New Roman" w:cs="Times New Roman"/>
          <w:sz w:val="20"/>
          <w:szCs w:val="20"/>
          <w:lang w:eastAsia="uk-UA"/>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w:t>
      </w:r>
    </w:p>
    <w:p w14:paraId="32629F73" w14:textId="77777777" w:rsidR="00584103" w:rsidRPr="00FD61CD" w:rsidRDefault="00584103" w:rsidP="00584103">
      <w:pPr>
        <w:spacing w:before="100" w:beforeAutospacing="1" w:after="100" w:afterAutospacing="1" w:line="240" w:lineRule="auto"/>
        <w:rPr>
          <w:rFonts w:ascii="Times New Roman" w:eastAsia="Times New Roman" w:hAnsi="Times New Roman" w:cs="Times New Roman"/>
          <w:sz w:val="20"/>
          <w:szCs w:val="20"/>
          <w:lang w:eastAsia="uk-UA"/>
        </w:rPr>
      </w:pPr>
      <w:r w:rsidRPr="00FD61CD">
        <w:rPr>
          <w:rFonts w:ascii="Times New Roman" w:eastAsia="Times New Roman" w:hAnsi="Times New Roman" w:cs="Times New Roman"/>
          <w:sz w:val="20"/>
          <w:szCs w:val="20"/>
          <w:lang w:eastAsia="uk-UA"/>
        </w:rPr>
        <w:t>Генеральний директор М.В. Неофітний</w:t>
      </w:r>
    </w:p>
    <w:p w14:paraId="5BF2C4B9" w14:textId="77777777" w:rsidR="00584103" w:rsidRPr="00FD61CD" w:rsidRDefault="00584103" w:rsidP="00584103">
      <w:pPr>
        <w:pStyle w:val="af0"/>
        <w:jc w:val="center"/>
        <w:rPr>
          <w:rFonts w:ascii="Times New Roman" w:eastAsia="Times New Roman" w:hAnsi="Times New Roman" w:cs="Times New Roman"/>
          <w:b/>
          <w:sz w:val="20"/>
          <w:szCs w:val="20"/>
          <w:lang w:val="uk-UA" w:eastAsia="uk-UA"/>
        </w:rPr>
      </w:pPr>
    </w:p>
    <w:sectPr w:rsidR="00584103" w:rsidRPr="00FD61CD">
      <w:pgSz w:w="11906" w:h="16838"/>
      <w:pgMar w:top="850"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2B85"/>
    <w:rsid w:val="000307A2"/>
    <w:rsid w:val="00033D8E"/>
    <w:rsid w:val="000739DF"/>
    <w:rsid w:val="00392B85"/>
    <w:rsid w:val="00584103"/>
    <w:rsid w:val="007C44B0"/>
    <w:rsid w:val="00804B41"/>
    <w:rsid w:val="00841E0E"/>
    <w:rsid w:val="00A97E07"/>
    <w:rsid w:val="00B42C2C"/>
    <w:rsid w:val="00CA32AE"/>
    <w:rsid w:val="00D50C3D"/>
    <w:rsid w:val="00ED2D92"/>
    <w:rsid w:val="00FD61C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938382"/>
  <w15:chartTrackingRefBased/>
  <w15:docId w15:val="{D963F6AC-310C-4CF4-A0C1-B29EED59E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uk-UA"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392B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392B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392B8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392B8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392B8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392B8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392B8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392B8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392B8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92B8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392B8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392B8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392B8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392B8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392B8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392B85"/>
    <w:rPr>
      <w:rFonts w:eastAsiaTheme="majorEastAsia" w:cstheme="majorBidi"/>
      <w:color w:val="595959" w:themeColor="text1" w:themeTint="A6"/>
    </w:rPr>
  </w:style>
  <w:style w:type="character" w:customStyle="1" w:styleId="80">
    <w:name w:val="Заголовок 8 Знак"/>
    <w:basedOn w:val="a0"/>
    <w:link w:val="8"/>
    <w:uiPriority w:val="9"/>
    <w:semiHidden/>
    <w:rsid w:val="00392B8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392B85"/>
    <w:rPr>
      <w:rFonts w:eastAsiaTheme="majorEastAsia" w:cstheme="majorBidi"/>
      <w:color w:val="272727" w:themeColor="text1" w:themeTint="D8"/>
    </w:rPr>
  </w:style>
  <w:style w:type="paragraph" w:styleId="a3">
    <w:name w:val="Title"/>
    <w:basedOn w:val="a"/>
    <w:next w:val="a"/>
    <w:link w:val="a4"/>
    <w:uiPriority w:val="10"/>
    <w:qFormat/>
    <w:rsid w:val="00392B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392B8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92B85"/>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392B85"/>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392B85"/>
    <w:pPr>
      <w:spacing w:before="160"/>
      <w:jc w:val="center"/>
    </w:pPr>
    <w:rPr>
      <w:i/>
      <w:iCs/>
      <w:color w:val="404040" w:themeColor="text1" w:themeTint="BF"/>
    </w:rPr>
  </w:style>
  <w:style w:type="character" w:customStyle="1" w:styleId="a8">
    <w:name w:val="Цитата Знак"/>
    <w:basedOn w:val="a0"/>
    <w:link w:val="a7"/>
    <w:uiPriority w:val="29"/>
    <w:rsid w:val="00392B85"/>
    <w:rPr>
      <w:i/>
      <w:iCs/>
      <w:color w:val="404040" w:themeColor="text1" w:themeTint="BF"/>
    </w:rPr>
  </w:style>
  <w:style w:type="paragraph" w:styleId="a9">
    <w:name w:val="List Paragraph"/>
    <w:basedOn w:val="a"/>
    <w:uiPriority w:val="34"/>
    <w:qFormat/>
    <w:rsid w:val="00392B85"/>
    <w:pPr>
      <w:ind w:left="720"/>
      <w:contextualSpacing/>
    </w:pPr>
  </w:style>
  <w:style w:type="character" w:styleId="aa">
    <w:name w:val="Intense Emphasis"/>
    <w:basedOn w:val="a0"/>
    <w:uiPriority w:val="21"/>
    <w:qFormat/>
    <w:rsid w:val="00392B85"/>
    <w:rPr>
      <w:i/>
      <w:iCs/>
      <w:color w:val="0F4761" w:themeColor="accent1" w:themeShade="BF"/>
    </w:rPr>
  </w:style>
  <w:style w:type="paragraph" w:styleId="ab">
    <w:name w:val="Intense Quote"/>
    <w:basedOn w:val="a"/>
    <w:next w:val="a"/>
    <w:link w:val="ac"/>
    <w:uiPriority w:val="30"/>
    <w:qFormat/>
    <w:rsid w:val="00392B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Насичена цитата Знак"/>
    <w:basedOn w:val="a0"/>
    <w:link w:val="ab"/>
    <w:uiPriority w:val="30"/>
    <w:rsid w:val="00392B85"/>
    <w:rPr>
      <w:i/>
      <w:iCs/>
      <w:color w:val="0F4761" w:themeColor="accent1" w:themeShade="BF"/>
    </w:rPr>
  </w:style>
  <w:style w:type="character" w:styleId="ad">
    <w:name w:val="Intense Reference"/>
    <w:basedOn w:val="a0"/>
    <w:uiPriority w:val="32"/>
    <w:qFormat/>
    <w:rsid w:val="00392B85"/>
    <w:rPr>
      <w:b/>
      <w:bCs/>
      <w:smallCaps/>
      <w:color w:val="0F4761" w:themeColor="accent1" w:themeShade="BF"/>
      <w:spacing w:val="5"/>
    </w:rPr>
  </w:style>
  <w:style w:type="character" w:styleId="ae">
    <w:name w:val="Hyperlink"/>
    <w:basedOn w:val="a0"/>
    <w:uiPriority w:val="99"/>
    <w:unhideWhenUsed/>
    <w:rsid w:val="00392B85"/>
    <w:rPr>
      <w:color w:val="467886" w:themeColor="hyperlink"/>
      <w:u w:val="single"/>
    </w:rPr>
  </w:style>
  <w:style w:type="character" w:styleId="af">
    <w:name w:val="Unresolved Mention"/>
    <w:basedOn w:val="a0"/>
    <w:uiPriority w:val="99"/>
    <w:semiHidden/>
    <w:unhideWhenUsed/>
    <w:rsid w:val="00392B85"/>
    <w:rPr>
      <w:color w:val="605E5C"/>
      <w:shd w:val="clear" w:color="auto" w:fill="E1DFDD"/>
    </w:rPr>
  </w:style>
  <w:style w:type="paragraph" w:styleId="af0">
    <w:name w:val="No Spacing"/>
    <w:uiPriority w:val="1"/>
    <w:qFormat/>
    <w:rsid w:val="00584103"/>
    <w:pPr>
      <w:suppressAutoHyphens/>
      <w:spacing w:after="0" w:line="240" w:lineRule="auto"/>
    </w:pPr>
    <w:rPr>
      <w:rFonts w:ascii="Calibri" w:eastAsia="Calibri" w:hAnsi="Calibri" w:cs="Calibri"/>
      <w:kern w:val="0"/>
      <w:sz w:val="22"/>
      <w:szCs w:val="22"/>
      <w:lang w:val="ru-RU" w:eastAsia="zh-CN"/>
      <w14:ligatures w14:val="none"/>
    </w:rPr>
  </w:style>
  <w:style w:type="table" w:styleId="af1">
    <w:name w:val="Table Grid"/>
    <w:basedOn w:val="a1"/>
    <w:uiPriority w:val="39"/>
    <w:rsid w:val="00584103"/>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1814</Words>
  <Characters>1034</Characters>
  <Application>Microsoft Office Word</Application>
  <DocSecurity>0</DocSecurity>
  <Lines>8</Lines>
  <Paragraphs>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Salyuk Larisa - Agromino</dc:creator>
  <cp:keywords/>
  <dc:description/>
  <cp:lastModifiedBy>Salyuk Larisa - Agromino</cp:lastModifiedBy>
  <cp:revision>8</cp:revision>
  <dcterms:created xsi:type="dcterms:W3CDTF">2026-03-31T12:23:00Z</dcterms:created>
  <dcterms:modified xsi:type="dcterms:W3CDTF">2026-04-11T10:16:00Z</dcterms:modified>
</cp:coreProperties>
</file>